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ind w:firstLine="0"/>
        <w:jc w:val="both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附件：</w:t>
      </w:r>
    </w:p>
    <w:p>
      <w:pPr>
        <w:pStyle w:val="3"/>
        <w:adjustRightInd w:val="0"/>
        <w:spacing w:line="560" w:lineRule="exact"/>
        <w:jc w:val="both"/>
        <w:rPr>
          <w:rFonts w:eastAsia="仿宋_GB2312"/>
          <w:b w:val="0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回  执</w:t>
      </w:r>
    </w:p>
    <w:p>
      <w:pPr>
        <w:pStyle w:val="2"/>
      </w:pPr>
    </w:p>
    <w:p>
      <w:pPr>
        <w:pStyle w:val="2"/>
        <w:ind w:firstLine="1600" w:firstLineChars="5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  <w:u w:val="single"/>
        </w:rPr>
        <w:t>　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　　　</w:t>
      </w:r>
      <w:r>
        <w:rPr>
          <w:rFonts w:eastAsia="仿宋_GB2312"/>
          <w:sz w:val="32"/>
          <w:szCs w:val="32"/>
        </w:rPr>
        <w:t>侨联</w:t>
      </w:r>
      <w:r>
        <w:rPr>
          <w:rFonts w:hint="eastAsia" w:eastAsia="仿宋_GB2312"/>
          <w:sz w:val="32"/>
          <w:szCs w:val="32"/>
        </w:rPr>
        <w:t xml:space="preserve">         </w:t>
      </w:r>
      <w:r>
        <w:rPr>
          <w:rFonts w:eastAsia="仿宋_GB2312"/>
          <w:sz w:val="32"/>
          <w:szCs w:val="32"/>
        </w:rPr>
        <w:t>　联系人：</w:t>
      </w:r>
      <w:r>
        <w:rPr>
          <w:rFonts w:eastAsia="仿宋_GB2312"/>
          <w:sz w:val="32"/>
          <w:szCs w:val="32"/>
          <w:u w:val="single"/>
        </w:rPr>
        <w:t>　　　　</w:t>
      </w:r>
      <w:r>
        <w:rPr>
          <w:rFonts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　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联系手机：</w:t>
      </w:r>
      <w:r>
        <w:rPr>
          <w:rFonts w:eastAsia="仿宋_GB2312"/>
          <w:sz w:val="32"/>
          <w:szCs w:val="32"/>
          <w:u w:val="single"/>
        </w:rPr>
        <w:t>　　　　　</w:t>
      </w:r>
    </w:p>
    <w:tbl>
      <w:tblPr>
        <w:tblStyle w:val="10"/>
        <w:tblpPr w:leftFromText="180" w:rightFromText="180" w:vertAnchor="text" w:horzAnchor="page" w:tblpX="1184" w:tblpY="333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096"/>
        <w:gridCol w:w="3696"/>
        <w:gridCol w:w="2062"/>
        <w:gridCol w:w="1091"/>
        <w:gridCol w:w="1484"/>
        <w:gridCol w:w="15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单位及职务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是否</w:t>
            </w:r>
          </w:p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是否</w:t>
            </w:r>
          </w:p>
          <w:p>
            <w:pPr>
              <w:spacing w:line="280" w:lineRule="exact"/>
              <w:jc w:val="center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带司机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eastAsia="楷体_GB2312"/>
                <w:b/>
                <w:color w:val="000000"/>
                <w:sz w:val="28"/>
                <w:szCs w:val="28"/>
              </w:rPr>
              <w:t>司机</w:t>
            </w:r>
            <w:r>
              <w:rPr>
                <w:rFonts w:hint="eastAsia" w:eastAsia="楷体_GB2312"/>
                <w:b/>
                <w:color w:val="000000"/>
                <w:sz w:val="28"/>
                <w:szCs w:val="28"/>
              </w:rPr>
              <w:t>是否住宿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3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eastAsia="仿宋_GB2312"/>
                <w:color w:val="000000"/>
                <w:szCs w:val="24"/>
              </w:rPr>
            </w:pPr>
          </w:p>
        </w:tc>
      </w:tr>
    </w:tbl>
    <w:p>
      <w:pPr>
        <w:pStyle w:val="2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pStyle w:val="2"/>
        <w:ind w:firstLine="640" w:firstLineChars="200"/>
      </w:pPr>
      <w:r>
        <w:rPr>
          <w:rFonts w:hint="eastAsia" w:eastAsia="仿宋_GB2312"/>
          <w:sz w:val="32"/>
          <w:szCs w:val="32"/>
        </w:rPr>
        <w:t>备注：如需8月13日下午及16日会议结束后到临海高铁站接站、送站，请在备注栏注明到站车次、时间，及回程车次时间，方便安排车辆接送。</w:t>
      </w:r>
      <w:bookmarkStart w:id="0" w:name="_GoBack"/>
      <w:bookmarkEnd w:id="0"/>
    </w:p>
    <w:sectPr>
      <w:pgSz w:w="16840" w:h="11907" w:orient="landscape"/>
      <w:pgMar w:top="1440" w:right="1701" w:bottom="1440" w:left="1440" w:header="851" w:footer="992" w:gutter="0"/>
      <w:pgNumType w:fmt="numberInDash"/>
      <w:cols w:space="720" w:num="1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4EAD"/>
    <w:rsid w:val="57764E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 w:val="21"/>
      <w:szCs w:val="24"/>
    </w:rPr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paragraph" w:styleId="3">
    <w:name w:val="Body Text"/>
    <w:basedOn w:val="1"/>
    <w:next w:val="4"/>
    <w:uiPriority w:val="0"/>
    <w:pPr>
      <w:snapToGrid w:val="0"/>
      <w:spacing w:line="480" w:lineRule="atLeast"/>
      <w:jc w:val="center"/>
    </w:pPr>
    <w:rPr>
      <w:rFonts w:eastAsia="华文中宋"/>
      <w:b/>
      <w:bCs/>
      <w:sz w:val="44"/>
      <w:szCs w:val="24"/>
    </w:rPr>
  </w:style>
  <w:style w:type="paragraph" w:styleId="4">
    <w:name w:val="Body Text First Indent"/>
    <w:basedOn w:val="3"/>
    <w:uiPriority w:val="0"/>
    <w:pPr>
      <w:spacing w:line="500" w:lineRule="exact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Char"/>
    <w:basedOn w:val="1"/>
    <w:link w:val="7"/>
    <w:uiPriority w:val="0"/>
    <w:rPr>
      <w:sz w:val="21"/>
      <w:szCs w:val="24"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2019-07-24T09:47:00Z</dcterms:created>
  <dc:creator>Administrator</dc:creator>
  <cp:lastModifiedBy>Administrator</cp:lastModifiedBy>
  <dcterms:modified xsi:type="dcterms:W3CDTF">2019-07-24T09:47:19Z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