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CA" w:rsidRDefault="00846ACA" w:rsidP="00846A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全省侨界“十杰”名单</w:t>
      </w:r>
    </w:p>
    <w:p w:rsidR="00846ACA" w:rsidRDefault="00846ACA" w:rsidP="00846AC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（共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名，按姓氏笔画排列）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王云弟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温州市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瓯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海区丽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岙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街道侨联主席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冯亚丽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(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女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)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浙江海亮慈善基金会理事长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朱培华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杭州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德庐文化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创意有限公司董事长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坚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浙江平湖国际进口商品城董事长</w:t>
      </w:r>
    </w:p>
    <w:p w:rsidR="00846ACA" w:rsidRDefault="00846ACA" w:rsidP="00846ACA">
      <w:pPr>
        <w:pStyle w:val="a3"/>
        <w:tabs>
          <w:tab w:val="left" w:pos="879"/>
          <w:tab w:val="left" w:pos="1750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夏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烈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浙江创伟智能装备有限公司董事长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徐旭昶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香港华信集团有限公司董事总裁</w:t>
      </w:r>
    </w:p>
    <w:p w:rsidR="00846ACA" w:rsidRDefault="00846ACA" w:rsidP="00846ACA">
      <w:pPr>
        <w:pStyle w:val="a3"/>
        <w:tabs>
          <w:tab w:val="left" w:pos="879"/>
          <w:tab w:val="left" w:pos="1750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高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央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中静实业（集团）有限公司董事长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裘云庆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浙江大学附属一院常务副院长</w:t>
      </w:r>
    </w:p>
    <w:p w:rsidR="00846ACA" w:rsidRDefault="00846ACA" w:rsidP="00846ACA">
      <w:pPr>
        <w:pStyle w:val="a3"/>
        <w:tabs>
          <w:tab w:val="left" w:pos="879"/>
          <w:tab w:val="left" w:pos="1595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詹洪良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香港詹氏有限公司董事、总经理</w:t>
      </w:r>
    </w:p>
    <w:p w:rsidR="00846ACA" w:rsidRDefault="00846ACA" w:rsidP="00846ACA">
      <w:pPr>
        <w:pStyle w:val="a3"/>
        <w:tabs>
          <w:tab w:val="left" w:pos="879"/>
          <w:tab w:val="left" w:pos="1588"/>
        </w:tabs>
        <w:spacing w:line="560" w:lineRule="exact"/>
        <w:ind w:left="-329" w:firstLineChars="100" w:firstLine="320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蔡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崇信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ab/>
      </w:r>
      <w:r>
        <w:rPr>
          <w:rFonts w:ascii="Times New Roman" w:eastAsia="仿宋_GB2312" w:hAnsi="Times New Roman" w:cs="Times New Roman"/>
          <w:bCs/>
          <w:sz w:val="32"/>
          <w:szCs w:val="32"/>
        </w:rPr>
        <w:t>浙江省</w:t>
      </w:r>
      <w:proofErr w:type="gramStart"/>
      <w:r>
        <w:rPr>
          <w:rFonts w:ascii="Times New Roman" w:eastAsia="仿宋_GB2312" w:hAnsi="Times New Roman" w:cs="Times New Roman"/>
          <w:bCs/>
          <w:sz w:val="32"/>
          <w:szCs w:val="32"/>
        </w:rPr>
        <w:t>蔡</w:t>
      </w:r>
      <w:proofErr w:type="gramEnd"/>
      <w:r>
        <w:rPr>
          <w:rFonts w:ascii="Times New Roman" w:eastAsia="仿宋_GB2312" w:hAnsi="Times New Roman" w:cs="Times New Roman"/>
          <w:bCs/>
          <w:sz w:val="32"/>
          <w:szCs w:val="32"/>
        </w:rPr>
        <w:t>崇信公益基金会创始人</w:t>
      </w:r>
    </w:p>
    <w:p w:rsidR="00846ACA" w:rsidRDefault="00846ACA" w:rsidP="00846AC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全省侨界“十杰”提名奖名单</w:t>
      </w:r>
    </w:p>
    <w:p w:rsidR="00846ACA" w:rsidRDefault="00846ACA" w:rsidP="00846ACA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（共</w:t>
      </w:r>
      <w:r>
        <w:rPr>
          <w:rFonts w:ascii="Times New Roman" w:eastAsia="仿宋_GB2312" w:hAnsi="Times New Roman"/>
          <w:sz w:val="32"/>
          <w:szCs w:val="32"/>
        </w:rPr>
        <w:t>10</w:t>
      </w:r>
      <w:r>
        <w:rPr>
          <w:rFonts w:ascii="Times New Roman" w:eastAsia="仿宋_GB2312" w:hAnsi="Times New Roman"/>
          <w:sz w:val="32"/>
          <w:szCs w:val="32"/>
        </w:rPr>
        <w:t>名，按姓氏笔画排列）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Chars="-48" w:left="-101" w:rightChars="-46" w:right="-97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王一鸣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宁波锦浪新能源科技股份有限公司董事长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Chars="-48" w:left="-101" w:rightChars="-46" w:right="-97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王</w:t>
      </w:r>
      <w:r>
        <w:rPr>
          <w:rFonts w:ascii="Times New Roman" w:eastAsia="仿宋_GB2312" w:hAnsi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君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绍兴大鱼包装有限公司董事长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邓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力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西湖大学理学院执行院长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许鹏怀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温州市海外传播中心（海外传播官之家）主任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邱浩群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杭州</w:t>
      </w: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郝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>姆斯食品有限公司董事长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余竹云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浙江中环农业开发有限公司董事长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胡忠怀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浙江安德电器有限公司董事长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倪海鹰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慧峰（中国）高科控股集团有限公司董事局主席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ind w:left="-330" w:firstLineChars="100" w:firstLine="320"/>
        <w:jc w:val="left"/>
        <w:rPr>
          <w:rFonts w:ascii="Times New Roman" w:eastAsia="仿宋_GB2312" w:hAnsi="Times New Roman"/>
          <w:bCs/>
          <w:sz w:val="32"/>
          <w:szCs w:val="32"/>
        </w:rPr>
      </w:pPr>
      <w:proofErr w:type="gramStart"/>
      <w:r>
        <w:rPr>
          <w:rFonts w:ascii="Times New Roman" w:eastAsia="仿宋_GB2312" w:hAnsi="Times New Roman"/>
          <w:bCs/>
          <w:sz w:val="32"/>
          <w:szCs w:val="32"/>
        </w:rPr>
        <w:t>陶智渊</w:t>
      </w:r>
      <w:proofErr w:type="gramEnd"/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浙江东圣智衍投资管理有限公司董事长</w:t>
      </w:r>
    </w:p>
    <w:p w:rsidR="00846ACA" w:rsidRDefault="00846ACA" w:rsidP="00846ACA">
      <w:pPr>
        <w:tabs>
          <w:tab w:val="left" w:pos="798"/>
        </w:tabs>
        <w:autoSpaceDE w:val="0"/>
        <w:autoSpaceDN w:val="0"/>
        <w:spacing w:line="560" w:lineRule="exact"/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詹旭彬</w:t>
      </w:r>
      <w:r>
        <w:rPr>
          <w:rFonts w:ascii="Times New Roman" w:eastAsia="仿宋_GB2312" w:hAnsi="Times New Roman"/>
          <w:bCs/>
          <w:sz w:val="32"/>
          <w:szCs w:val="32"/>
        </w:rPr>
        <w:tab/>
        <w:t xml:space="preserve">  </w:t>
      </w:r>
      <w:r>
        <w:rPr>
          <w:rFonts w:ascii="Times New Roman" w:eastAsia="仿宋_GB2312" w:hAnsi="Times New Roman"/>
          <w:bCs/>
          <w:sz w:val="32"/>
          <w:szCs w:val="32"/>
        </w:rPr>
        <w:t>浙江枫澜投资管理有限公司董事长</w:t>
      </w:r>
    </w:p>
    <w:p w:rsidR="00430139" w:rsidRPr="00846ACA" w:rsidRDefault="00430139" w:rsidP="00846ACA">
      <w:pPr>
        <w:spacing w:line="560" w:lineRule="exact"/>
      </w:pPr>
    </w:p>
    <w:sectPr w:rsidR="00430139" w:rsidRPr="00846ACA" w:rsidSect="0079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6ACA"/>
    <w:rsid w:val="00430139"/>
    <w:rsid w:val="00846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AC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46ACA"/>
    <w:rPr>
      <w:rFonts w:ascii="宋体" w:hAnsi="Courier New" w:cs="宋体"/>
    </w:rPr>
  </w:style>
  <w:style w:type="character" w:customStyle="1" w:styleId="Char">
    <w:name w:val="纯文本 Char"/>
    <w:basedOn w:val="a0"/>
    <w:link w:val="a3"/>
    <w:rsid w:val="00846ACA"/>
    <w:rPr>
      <w:rFonts w:ascii="宋体" w:eastAsia="宋体" w:hAnsi="Courier New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419</Characters>
  <Application>Microsoft Office Word</Application>
  <DocSecurity>0</DocSecurity>
  <Lines>3</Lines>
  <Paragraphs>1</Paragraphs>
  <ScaleCrop>false</ScaleCrop>
  <Company>Microsoft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2020-09-14T09:31:00Z</dcterms:created>
  <dcterms:modified xsi:type="dcterms:W3CDTF">2020-09-14T09:32:00Z</dcterms:modified>
</cp:coreProperties>
</file>